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E815" w14:textId="77777777" w:rsidR="00DF1B94" w:rsidRPr="00DF1B94" w:rsidRDefault="00DF1B94" w:rsidP="00DF1B94">
      <w:r w:rsidRPr="00DF1B94">
        <w:rPr>
          <w:b/>
          <w:bCs/>
        </w:rPr>
        <w:t>RoadReach Driver Terms &amp; Conditions</w:t>
      </w:r>
    </w:p>
    <w:p w14:paraId="036538F0" w14:textId="77777777" w:rsidR="00DF1B94" w:rsidRPr="00DF1B94" w:rsidRDefault="00DF1B94" w:rsidP="00DF1B94">
      <w:r w:rsidRPr="00DF1B94">
        <w:pict w14:anchorId="3DB98AFA">
          <v:rect id="_x0000_i1025" style="width:0;height:1.5pt" o:hralign="center" o:hrstd="t" o:hr="t" fillcolor="#a0a0a0" stroked="f"/>
        </w:pict>
      </w:r>
    </w:p>
    <w:p w14:paraId="5D45F15A" w14:textId="77777777" w:rsidR="00DF1B94" w:rsidRPr="00DF1B94" w:rsidRDefault="00DF1B94" w:rsidP="00DF1B94">
      <w:pPr>
        <w:rPr>
          <w:b/>
          <w:bCs/>
        </w:rPr>
      </w:pPr>
      <w:r w:rsidRPr="00DF1B94">
        <w:rPr>
          <w:b/>
          <w:bCs/>
        </w:rPr>
        <w:t>1. Introduction</w:t>
      </w:r>
    </w:p>
    <w:p w14:paraId="5F49034D" w14:textId="77777777" w:rsidR="00DF1B94" w:rsidRPr="00DF1B94" w:rsidRDefault="00DF1B94" w:rsidP="00DF1B94">
      <w:r w:rsidRPr="00DF1B94">
        <w:t>Welcome to RoadReach. By signing up as a driver, you agree to the terms and conditions outlined below. Please read them carefully, as they govern your participation in our advertising program.</w:t>
      </w:r>
    </w:p>
    <w:p w14:paraId="0F10999C" w14:textId="77777777" w:rsidR="00DF1B94" w:rsidRPr="00DF1B94" w:rsidRDefault="00DF1B94" w:rsidP="00DF1B94">
      <w:r w:rsidRPr="00DF1B94">
        <w:pict w14:anchorId="12156FF7">
          <v:rect id="_x0000_i1026" style="width:0;height:1.5pt" o:hralign="center" o:hrstd="t" o:hr="t" fillcolor="#a0a0a0" stroked="f"/>
        </w:pict>
      </w:r>
    </w:p>
    <w:p w14:paraId="0AE1BA16" w14:textId="77777777" w:rsidR="00DF1B94" w:rsidRPr="00DF1B94" w:rsidRDefault="00DF1B94" w:rsidP="00DF1B94">
      <w:pPr>
        <w:rPr>
          <w:b/>
          <w:bCs/>
        </w:rPr>
      </w:pPr>
      <w:r w:rsidRPr="00DF1B94">
        <w:rPr>
          <w:b/>
          <w:bCs/>
        </w:rPr>
        <w:t>2. Eligibility Requirements</w:t>
      </w:r>
    </w:p>
    <w:p w14:paraId="10AC8B41" w14:textId="77777777" w:rsidR="00DF1B94" w:rsidRPr="00DF1B94" w:rsidRDefault="00DF1B94" w:rsidP="00DF1B94">
      <w:r w:rsidRPr="00DF1B94">
        <w:t>To participate, you must:</w:t>
      </w:r>
    </w:p>
    <w:p w14:paraId="4666E500" w14:textId="77777777" w:rsidR="00DF1B94" w:rsidRPr="00DF1B94" w:rsidRDefault="00DF1B94" w:rsidP="00DF1B94">
      <w:pPr>
        <w:numPr>
          <w:ilvl w:val="0"/>
          <w:numId w:val="1"/>
        </w:numPr>
      </w:pPr>
      <w:r w:rsidRPr="00DF1B94">
        <w:t xml:space="preserve">Be </w:t>
      </w:r>
      <w:r w:rsidRPr="00DF1B94">
        <w:rPr>
          <w:b/>
          <w:bCs/>
        </w:rPr>
        <w:t>at least 18 years old</w:t>
      </w:r>
      <w:r w:rsidRPr="00DF1B94">
        <w:t>.</w:t>
      </w:r>
    </w:p>
    <w:p w14:paraId="746C072A" w14:textId="77777777" w:rsidR="00DF1B94" w:rsidRPr="00DF1B94" w:rsidRDefault="00DF1B94" w:rsidP="00DF1B94">
      <w:pPr>
        <w:numPr>
          <w:ilvl w:val="0"/>
          <w:numId w:val="1"/>
        </w:numPr>
      </w:pPr>
      <w:r w:rsidRPr="00DF1B94">
        <w:t>Hold a valid UK driving license.</w:t>
      </w:r>
    </w:p>
    <w:p w14:paraId="6F5BD21D" w14:textId="292B7F29" w:rsidR="00DF1B94" w:rsidRPr="00DF1B94" w:rsidRDefault="00DF1B94" w:rsidP="00DF1B94">
      <w:pPr>
        <w:numPr>
          <w:ilvl w:val="0"/>
          <w:numId w:val="1"/>
        </w:numPr>
      </w:pPr>
      <w:r w:rsidRPr="00DF1B94">
        <w:t xml:space="preserve">Own or have full use of a vehicle in good </w:t>
      </w:r>
      <w:r>
        <w:t xml:space="preserve">legal </w:t>
      </w:r>
      <w:r w:rsidRPr="00DF1B94">
        <w:t>condition.</w:t>
      </w:r>
    </w:p>
    <w:p w14:paraId="3098861E" w14:textId="77777777" w:rsidR="00DF1B94" w:rsidRPr="00DF1B94" w:rsidRDefault="00DF1B94" w:rsidP="00DF1B94">
      <w:pPr>
        <w:numPr>
          <w:ilvl w:val="0"/>
          <w:numId w:val="1"/>
        </w:numPr>
      </w:pPr>
      <w:r w:rsidRPr="00DF1B94">
        <w:t xml:space="preserve">Maintain a minimum mileage of </w:t>
      </w:r>
      <w:r w:rsidRPr="00DF1B94">
        <w:rPr>
          <w:b/>
          <w:bCs/>
        </w:rPr>
        <w:t>20-500 miles per month</w:t>
      </w:r>
      <w:r w:rsidRPr="00DF1B94">
        <w:t>.</w:t>
      </w:r>
    </w:p>
    <w:p w14:paraId="665DEFCF" w14:textId="1B4CEFB4" w:rsidR="00DF1B94" w:rsidRPr="00DF1B94" w:rsidRDefault="00DF1B94" w:rsidP="00DF1B94">
      <w:pPr>
        <w:numPr>
          <w:ilvl w:val="0"/>
          <w:numId w:val="1"/>
        </w:numPr>
      </w:pPr>
      <w:r w:rsidRPr="00DF1B94">
        <w:t>Have a clean driving record with no serious offenses.</w:t>
      </w:r>
    </w:p>
    <w:p w14:paraId="3CC5B9E8" w14:textId="7A83DA15" w:rsidR="00DF1B94" w:rsidRDefault="00DF1B94" w:rsidP="00DF1B94">
      <w:pPr>
        <w:numPr>
          <w:ilvl w:val="0"/>
          <w:numId w:val="1"/>
        </w:numPr>
      </w:pPr>
      <w:r w:rsidRPr="00DF1B94">
        <w:t>Agree to keep the RoadReach vinyl decal affixed for the entire campaign duration.</w:t>
      </w:r>
      <w:r>
        <w:t xml:space="preserve"> </w:t>
      </w:r>
    </w:p>
    <w:p w14:paraId="025FB664" w14:textId="5DB926D8" w:rsidR="00DF1B94" w:rsidRPr="00DF1B94" w:rsidRDefault="00DF1B94" w:rsidP="00DF1B94">
      <w:pPr>
        <w:numPr>
          <w:ilvl w:val="0"/>
          <w:numId w:val="1"/>
        </w:numPr>
      </w:pPr>
      <w:r>
        <w:t>Notify RoadReach UK of any changes to the registered vehicle, Driver details or issues related to the campaign including vinyl ad.</w:t>
      </w:r>
    </w:p>
    <w:p w14:paraId="0879CDBB" w14:textId="77777777" w:rsidR="00DF1B94" w:rsidRPr="00DF1B94" w:rsidRDefault="00DF1B94" w:rsidP="00DF1B94">
      <w:r w:rsidRPr="00DF1B94">
        <w:pict w14:anchorId="5B7513B9">
          <v:rect id="_x0000_i1027" style="width:0;height:1.5pt" o:hralign="center" o:hrstd="t" o:hr="t" fillcolor="#a0a0a0" stroked="f"/>
        </w:pict>
      </w:r>
    </w:p>
    <w:p w14:paraId="43D6273F" w14:textId="77777777" w:rsidR="00DF1B94" w:rsidRPr="00DF1B94" w:rsidRDefault="00DF1B94" w:rsidP="00DF1B94">
      <w:pPr>
        <w:rPr>
          <w:b/>
          <w:bCs/>
        </w:rPr>
      </w:pPr>
      <w:r w:rsidRPr="00DF1B94">
        <w:rPr>
          <w:b/>
          <w:bCs/>
        </w:rPr>
        <w:t>3. Vehicle and Ad Requirements</w:t>
      </w:r>
    </w:p>
    <w:p w14:paraId="09AC6B17" w14:textId="77777777" w:rsidR="00DF1B94" w:rsidRPr="00DF1B94" w:rsidRDefault="00DF1B94" w:rsidP="00DF1B94">
      <w:pPr>
        <w:numPr>
          <w:ilvl w:val="0"/>
          <w:numId w:val="2"/>
        </w:numPr>
      </w:pPr>
      <w:r w:rsidRPr="00DF1B94">
        <w:t>Drivers must apply the provided vinyl decal in the designated area (rear end or side panel of the vehicle).</w:t>
      </w:r>
    </w:p>
    <w:p w14:paraId="3695049B" w14:textId="77777777" w:rsidR="00DF1B94" w:rsidRPr="00DF1B94" w:rsidRDefault="00DF1B94" w:rsidP="00DF1B94">
      <w:pPr>
        <w:numPr>
          <w:ilvl w:val="0"/>
          <w:numId w:val="2"/>
        </w:numPr>
      </w:pPr>
      <w:r w:rsidRPr="00DF1B94">
        <w:t xml:space="preserve">The decal must be </w:t>
      </w:r>
      <w:r w:rsidRPr="00DF1B94">
        <w:rPr>
          <w:b/>
          <w:bCs/>
        </w:rPr>
        <w:t>kept clean, undamaged, and fully visible</w:t>
      </w:r>
      <w:r w:rsidRPr="00DF1B94">
        <w:t xml:space="preserve"> at all times.</w:t>
      </w:r>
    </w:p>
    <w:p w14:paraId="0DDE9171" w14:textId="77777777" w:rsidR="00DF1B94" w:rsidRDefault="00DF1B94" w:rsidP="00DF1B94">
      <w:pPr>
        <w:numPr>
          <w:ilvl w:val="0"/>
          <w:numId w:val="2"/>
        </w:numPr>
      </w:pPr>
      <w:r w:rsidRPr="00DF1B94">
        <w:t>Any damage or removal before the campaign end date must be reported immediately.</w:t>
      </w:r>
    </w:p>
    <w:p w14:paraId="6DAE25D6" w14:textId="426F7CC5" w:rsidR="00DF1B94" w:rsidRPr="00DF1B94" w:rsidRDefault="00DF1B94" w:rsidP="00DF1B94">
      <w:pPr>
        <w:numPr>
          <w:ilvl w:val="0"/>
          <w:numId w:val="2"/>
        </w:numPr>
      </w:pPr>
      <w:r>
        <w:t>The Vinyl Ad must not be near or surrounded by other vehicle decals. Any none campaign decals must be re-located or removed.</w:t>
      </w:r>
    </w:p>
    <w:p w14:paraId="2E7E5B71" w14:textId="77777777" w:rsidR="00DF1B94" w:rsidRPr="00DF1B94" w:rsidRDefault="00DF1B94" w:rsidP="00DF1B94">
      <w:r w:rsidRPr="00DF1B94">
        <w:pict w14:anchorId="35827481">
          <v:rect id="_x0000_i1028" style="width:0;height:1.5pt" o:hralign="center" o:hrstd="t" o:hr="t" fillcolor="#a0a0a0" stroked="f"/>
        </w:pict>
      </w:r>
    </w:p>
    <w:p w14:paraId="51FDD979" w14:textId="77777777" w:rsidR="00DF1B94" w:rsidRDefault="00DF1B94" w:rsidP="00DF1B94">
      <w:pPr>
        <w:rPr>
          <w:b/>
          <w:bCs/>
        </w:rPr>
      </w:pPr>
    </w:p>
    <w:p w14:paraId="3E4DB65C" w14:textId="77777777" w:rsidR="00DF1B94" w:rsidRDefault="00DF1B94" w:rsidP="00DF1B94">
      <w:pPr>
        <w:rPr>
          <w:b/>
          <w:bCs/>
        </w:rPr>
      </w:pPr>
    </w:p>
    <w:p w14:paraId="4086CB27" w14:textId="0F00D242" w:rsidR="00DF1B94" w:rsidRPr="00DF1B94" w:rsidRDefault="00DF1B94" w:rsidP="00DF1B94">
      <w:pPr>
        <w:rPr>
          <w:b/>
          <w:bCs/>
        </w:rPr>
      </w:pPr>
      <w:r w:rsidRPr="00DF1B94">
        <w:rPr>
          <w:b/>
          <w:bCs/>
        </w:rPr>
        <w:lastRenderedPageBreak/>
        <w:t>4. Payout Structure &amp; Requirements</w:t>
      </w:r>
    </w:p>
    <w:p w14:paraId="0E2C6D7D" w14:textId="7D800BB0" w:rsidR="00DF1B94" w:rsidRPr="00DF1B94" w:rsidRDefault="00DF1B94" w:rsidP="00DF1B94">
      <w:pPr>
        <w:numPr>
          <w:ilvl w:val="0"/>
          <w:numId w:val="3"/>
        </w:numPr>
      </w:pPr>
      <w:r w:rsidRPr="00DF1B94">
        <w:t xml:space="preserve">Drivers receive payouts </w:t>
      </w:r>
      <w:r w:rsidRPr="00DF1B94">
        <w:rPr>
          <w:b/>
          <w:bCs/>
        </w:rPr>
        <w:t>monthly</w:t>
      </w:r>
      <w:r w:rsidRPr="00DF1B94">
        <w:t>, provided they meet all requirements.</w:t>
      </w:r>
    </w:p>
    <w:p w14:paraId="5971117A" w14:textId="53C66A9E" w:rsidR="00DF1B94" w:rsidRPr="00DF1B94" w:rsidRDefault="00DF1B94" w:rsidP="00DF1B94">
      <w:pPr>
        <w:numPr>
          <w:ilvl w:val="0"/>
          <w:numId w:val="3"/>
        </w:numPr>
      </w:pPr>
      <w:r w:rsidRPr="00DF1B94">
        <w:t xml:space="preserve">Mileage </w:t>
      </w:r>
      <w:r>
        <w:t>submissions</w:t>
      </w:r>
      <w:r w:rsidRPr="00DF1B94">
        <w:t xml:space="preserve"> must be submitted</w:t>
      </w:r>
      <w:r>
        <w:t xml:space="preserve"> </w:t>
      </w:r>
      <w:r w:rsidRPr="00DF1B94">
        <w:rPr>
          <w:b/>
          <w:bCs/>
        </w:rPr>
        <w:t>monthly</w:t>
      </w:r>
      <w:r w:rsidRPr="00DF1B94">
        <w:t xml:space="preserve"> for continued participation.</w:t>
      </w:r>
    </w:p>
    <w:p w14:paraId="61B85095" w14:textId="77777777" w:rsidR="00DF1B94" w:rsidRPr="00DF1B94" w:rsidRDefault="00DF1B94" w:rsidP="00DF1B94">
      <w:pPr>
        <w:numPr>
          <w:ilvl w:val="0"/>
          <w:numId w:val="3"/>
        </w:numPr>
      </w:pPr>
      <w:r w:rsidRPr="00DF1B94">
        <w:t>Payments will only be made after the verification of compliance (photo evidence of the decal, mileage logs, and adherence to campaign guidelines).</w:t>
      </w:r>
    </w:p>
    <w:p w14:paraId="76F8471B" w14:textId="77777777" w:rsidR="00DF1B94" w:rsidRDefault="00DF1B94" w:rsidP="00DF1B94">
      <w:pPr>
        <w:numPr>
          <w:ilvl w:val="0"/>
          <w:numId w:val="3"/>
        </w:numPr>
      </w:pPr>
      <w:r w:rsidRPr="00DF1B94">
        <w:t>If a driver fails to meet mileage or submission deadlines, payment may be withheld or forfeited.</w:t>
      </w:r>
    </w:p>
    <w:p w14:paraId="3BDAC18F" w14:textId="763F4B79" w:rsidR="00DF1B94" w:rsidRDefault="00DF1B94" w:rsidP="00DF1B94">
      <w:pPr>
        <w:numPr>
          <w:ilvl w:val="0"/>
          <w:numId w:val="3"/>
        </w:numPr>
      </w:pPr>
      <w:r>
        <w:t xml:space="preserve">There is a </w:t>
      </w:r>
      <w:r w:rsidR="007C6580">
        <w:t>24</w:t>
      </w:r>
      <w:r>
        <w:t>-hr deadline from the required submission date till a strike is given.</w:t>
      </w:r>
      <w:r w:rsidR="00CA5B20">
        <w:t xml:space="preserve"> Failure to submit during the appropriate time frame will result in either reduced payout or no payout.</w:t>
      </w:r>
    </w:p>
    <w:p w14:paraId="67A56BEB" w14:textId="5CFFECBC" w:rsidR="00DF1B94" w:rsidRDefault="00DF1B94" w:rsidP="00DF1B94">
      <w:pPr>
        <w:numPr>
          <w:ilvl w:val="0"/>
          <w:numId w:val="3"/>
        </w:numPr>
      </w:pPr>
      <w:r>
        <w:t>RoadReach may be in touch requesting random mid-month submissions.</w:t>
      </w:r>
    </w:p>
    <w:p w14:paraId="1517A89C" w14:textId="3851CBCF" w:rsidR="00CA5B20" w:rsidRPr="00DF1B94" w:rsidRDefault="00DF1B94" w:rsidP="00CA5B20">
      <w:pPr>
        <w:numPr>
          <w:ilvl w:val="0"/>
          <w:numId w:val="3"/>
        </w:numPr>
      </w:pPr>
      <w:r>
        <w:t>Mileage payouts will be granted after a successful submission is received. Expect payment to be received within 7 working days.</w:t>
      </w:r>
    </w:p>
    <w:p w14:paraId="2DCCD4FD" w14:textId="77777777" w:rsidR="00DF1B94" w:rsidRPr="00DF1B94" w:rsidRDefault="00DF1B94" w:rsidP="00DF1B94">
      <w:r w:rsidRPr="00DF1B94">
        <w:pict w14:anchorId="68BC3999">
          <v:rect id="_x0000_i1029" style="width:0;height:1.5pt" o:hralign="center" o:hrstd="t" o:hr="t" fillcolor="#a0a0a0" stroked="f"/>
        </w:pict>
      </w:r>
    </w:p>
    <w:p w14:paraId="2613C341" w14:textId="77777777" w:rsidR="00DF1B94" w:rsidRPr="00DF1B94" w:rsidRDefault="00DF1B94" w:rsidP="00DF1B94">
      <w:pPr>
        <w:rPr>
          <w:b/>
          <w:bCs/>
        </w:rPr>
      </w:pPr>
      <w:r w:rsidRPr="00DF1B94">
        <w:rPr>
          <w:b/>
          <w:bCs/>
        </w:rPr>
        <w:t>5. Driver Responsibilities</w:t>
      </w:r>
    </w:p>
    <w:p w14:paraId="5F366A2E" w14:textId="77777777" w:rsidR="00DF1B94" w:rsidRPr="00DF1B94" w:rsidRDefault="00DF1B94" w:rsidP="00DF1B94">
      <w:pPr>
        <w:numPr>
          <w:ilvl w:val="0"/>
          <w:numId w:val="4"/>
        </w:numPr>
      </w:pPr>
      <w:r w:rsidRPr="00DF1B94">
        <w:t xml:space="preserve">Maintain a </w:t>
      </w:r>
      <w:r w:rsidRPr="00DF1B94">
        <w:rPr>
          <w:b/>
          <w:bCs/>
        </w:rPr>
        <w:t>safe and lawful</w:t>
      </w:r>
      <w:r w:rsidRPr="00DF1B94">
        <w:t xml:space="preserve"> driving record while participating.</w:t>
      </w:r>
    </w:p>
    <w:p w14:paraId="4594512F" w14:textId="77777777" w:rsidR="00DF1B94" w:rsidRPr="00DF1B94" w:rsidRDefault="00DF1B94" w:rsidP="00DF1B94">
      <w:pPr>
        <w:numPr>
          <w:ilvl w:val="0"/>
          <w:numId w:val="4"/>
        </w:numPr>
      </w:pPr>
      <w:r w:rsidRPr="00DF1B94">
        <w:t xml:space="preserve">Ensure the ad is </w:t>
      </w:r>
      <w:r w:rsidRPr="00DF1B94">
        <w:rPr>
          <w:b/>
          <w:bCs/>
        </w:rPr>
        <w:t>not tampered with, altered, or obstructed</w:t>
      </w:r>
      <w:r w:rsidRPr="00DF1B94">
        <w:t xml:space="preserve"> in any way.</w:t>
      </w:r>
    </w:p>
    <w:p w14:paraId="65FB562F" w14:textId="77777777" w:rsidR="00DF1B94" w:rsidRPr="00DF1B94" w:rsidRDefault="00DF1B94" w:rsidP="00DF1B94">
      <w:pPr>
        <w:numPr>
          <w:ilvl w:val="0"/>
          <w:numId w:val="4"/>
        </w:numPr>
      </w:pPr>
      <w:r w:rsidRPr="00DF1B94">
        <w:rPr>
          <w:b/>
          <w:bCs/>
        </w:rPr>
        <w:t>Report any incidents</w:t>
      </w:r>
      <w:r w:rsidRPr="00DF1B94">
        <w:t xml:space="preserve"> (damage, loss, or removal of vinyl) immediately.</w:t>
      </w:r>
    </w:p>
    <w:p w14:paraId="7626284E" w14:textId="77777777" w:rsidR="00DF1B94" w:rsidRPr="00DF1B94" w:rsidRDefault="00DF1B94" w:rsidP="00DF1B94">
      <w:pPr>
        <w:numPr>
          <w:ilvl w:val="0"/>
          <w:numId w:val="4"/>
        </w:numPr>
      </w:pPr>
      <w:r w:rsidRPr="00DF1B94">
        <w:t>Respond to RoadReach communications regarding campaign participation and mileage submissions.</w:t>
      </w:r>
    </w:p>
    <w:p w14:paraId="30E5335F" w14:textId="77777777" w:rsidR="00DF1B94" w:rsidRPr="00DF1B94" w:rsidRDefault="00DF1B94" w:rsidP="00DF1B94">
      <w:r w:rsidRPr="00DF1B94">
        <w:pict w14:anchorId="17FAA064">
          <v:rect id="_x0000_i1030" style="width:0;height:1.5pt" o:hralign="center" o:hrstd="t" o:hr="t" fillcolor="#a0a0a0" stroked="f"/>
        </w:pict>
      </w:r>
    </w:p>
    <w:p w14:paraId="63F080E0" w14:textId="77777777" w:rsidR="00DF1B94" w:rsidRPr="00DF1B94" w:rsidRDefault="00DF1B94" w:rsidP="00DF1B94">
      <w:pPr>
        <w:rPr>
          <w:b/>
          <w:bCs/>
        </w:rPr>
      </w:pPr>
      <w:r w:rsidRPr="00DF1B94">
        <w:rPr>
          <w:b/>
          <w:bCs/>
        </w:rPr>
        <w:t>6. Campaign Termination &amp; Non-Compliance</w:t>
      </w:r>
    </w:p>
    <w:p w14:paraId="1C8D0883" w14:textId="77777777" w:rsidR="00DF1B94" w:rsidRPr="00DF1B94" w:rsidRDefault="00DF1B94" w:rsidP="00DF1B94">
      <w:r w:rsidRPr="00DF1B94">
        <w:t xml:space="preserve">A driver’s participation may be </w:t>
      </w:r>
      <w:r w:rsidRPr="00DF1B94">
        <w:rPr>
          <w:b/>
          <w:bCs/>
        </w:rPr>
        <w:t>terminated without payment</w:t>
      </w:r>
      <w:r w:rsidRPr="00DF1B94">
        <w:t xml:space="preserve"> for the following reasons:</w:t>
      </w:r>
    </w:p>
    <w:p w14:paraId="698C5C15" w14:textId="77777777" w:rsidR="00DF1B94" w:rsidRPr="00DF1B94" w:rsidRDefault="00DF1B94" w:rsidP="00DF1B94">
      <w:pPr>
        <w:numPr>
          <w:ilvl w:val="0"/>
          <w:numId w:val="5"/>
        </w:numPr>
      </w:pPr>
      <w:r w:rsidRPr="00DF1B94">
        <w:t>Failure to maintain the minimum mileage requirement.</w:t>
      </w:r>
    </w:p>
    <w:p w14:paraId="48B5914E" w14:textId="77777777" w:rsidR="00DF1B94" w:rsidRPr="00DF1B94" w:rsidRDefault="00DF1B94" w:rsidP="00DF1B94">
      <w:pPr>
        <w:numPr>
          <w:ilvl w:val="0"/>
          <w:numId w:val="5"/>
        </w:numPr>
      </w:pPr>
      <w:r w:rsidRPr="00DF1B94">
        <w:t>Removal, obstruction, or damage to the vinyl decal.</w:t>
      </w:r>
    </w:p>
    <w:p w14:paraId="78944AF4" w14:textId="77777777" w:rsidR="00DF1B94" w:rsidRPr="00DF1B94" w:rsidRDefault="00DF1B94" w:rsidP="00DF1B94">
      <w:pPr>
        <w:numPr>
          <w:ilvl w:val="0"/>
          <w:numId w:val="5"/>
        </w:numPr>
      </w:pPr>
      <w:r w:rsidRPr="00DF1B94">
        <w:t>Failure to submit required reports or evidence on time.</w:t>
      </w:r>
    </w:p>
    <w:p w14:paraId="6C0C68E0" w14:textId="77777777" w:rsidR="00DF1B94" w:rsidRDefault="00DF1B94" w:rsidP="00DF1B94">
      <w:pPr>
        <w:numPr>
          <w:ilvl w:val="0"/>
          <w:numId w:val="5"/>
        </w:numPr>
      </w:pPr>
      <w:r w:rsidRPr="00DF1B94">
        <w:t>Engaging in illegal or reckless driving that could harm the reputation of RoadReach or participating brands.</w:t>
      </w:r>
    </w:p>
    <w:p w14:paraId="3B9FCFD4" w14:textId="1845F686" w:rsidR="00CA5B20" w:rsidRPr="00DF1B94" w:rsidRDefault="00CA5B20" w:rsidP="00DF1B94">
      <w:pPr>
        <w:numPr>
          <w:ilvl w:val="0"/>
          <w:numId w:val="5"/>
        </w:numPr>
      </w:pPr>
      <w:r>
        <w:t>Reaching 2 strikes during active campaign automatically terminates campaign.</w:t>
      </w:r>
    </w:p>
    <w:p w14:paraId="33204B7E" w14:textId="77777777" w:rsidR="00DF1B94" w:rsidRPr="00DF1B94" w:rsidRDefault="00DF1B94" w:rsidP="00DF1B94">
      <w:r w:rsidRPr="00DF1B94">
        <w:pict w14:anchorId="04E7CED5">
          <v:rect id="_x0000_i1031" style="width:0;height:1.5pt" o:hralign="center" o:hrstd="t" o:hr="t" fillcolor="#a0a0a0" stroked="f"/>
        </w:pict>
      </w:r>
    </w:p>
    <w:p w14:paraId="2F90C0F2" w14:textId="77777777" w:rsidR="00CA5B20" w:rsidRDefault="00CA5B20" w:rsidP="00DF1B94">
      <w:pPr>
        <w:rPr>
          <w:b/>
          <w:bCs/>
        </w:rPr>
      </w:pPr>
    </w:p>
    <w:p w14:paraId="2E275A21" w14:textId="74BF0B2E" w:rsidR="00D31C28" w:rsidRDefault="00CA5B20" w:rsidP="00D31C28">
      <w:pPr>
        <w:rPr>
          <w:b/>
          <w:bCs/>
        </w:rPr>
      </w:pPr>
      <w:r>
        <w:rPr>
          <w:b/>
          <w:bCs/>
        </w:rPr>
        <w:t xml:space="preserve">7. </w:t>
      </w:r>
      <w:r w:rsidR="00D31C28">
        <w:rPr>
          <w:b/>
          <w:bCs/>
        </w:rPr>
        <w:t xml:space="preserve"> Compliance &amp; 2-Strike Policy</w:t>
      </w:r>
    </w:p>
    <w:p w14:paraId="30553A50" w14:textId="2784D68B" w:rsidR="00D31C28" w:rsidRPr="00D31C28" w:rsidRDefault="00D31C28" w:rsidP="00D31C28">
      <w:pPr>
        <w:rPr>
          <w:b/>
          <w:bCs/>
        </w:rPr>
      </w:pPr>
      <w:r w:rsidRPr="00D31C28">
        <w:t xml:space="preserve">RoadReach enforces a </w:t>
      </w:r>
      <w:r w:rsidRPr="00D31C28">
        <w:rPr>
          <w:b/>
          <w:bCs/>
        </w:rPr>
        <w:t>2-Strike Policy</w:t>
      </w:r>
      <w:r w:rsidRPr="00D31C28">
        <w:t xml:space="preserve"> to ensure all drivers adhere to the program’s standards and commitments. Strikes are issued for failure to comply with RoadReach rules, including but not limited to:</w:t>
      </w:r>
    </w:p>
    <w:p w14:paraId="50AACE60" w14:textId="5263C7A9" w:rsidR="00D31C28" w:rsidRPr="00D31C28" w:rsidRDefault="00D31C28" w:rsidP="00D31C28">
      <w:pPr>
        <w:numPr>
          <w:ilvl w:val="0"/>
          <w:numId w:val="11"/>
        </w:numPr>
      </w:pPr>
      <w:r w:rsidRPr="00D31C28">
        <w:t>Failure to submit required mileage reports on time.</w:t>
      </w:r>
      <w:r>
        <w:t xml:space="preserve"> (Extra 24hrs post required date)</w:t>
      </w:r>
    </w:p>
    <w:p w14:paraId="43BC255F" w14:textId="77777777" w:rsidR="00D31C28" w:rsidRPr="00D31C28" w:rsidRDefault="00D31C28" w:rsidP="00D31C28">
      <w:pPr>
        <w:numPr>
          <w:ilvl w:val="0"/>
          <w:numId w:val="11"/>
        </w:numPr>
      </w:pPr>
      <w:r w:rsidRPr="00D31C28">
        <w:t>Removing or damaging the vinyl ad before the campaign ends.</w:t>
      </w:r>
    </w:p>
    <w:p w14:paraId="23F287F4" w14:textId="77777777" w:rsidR="00D31C28" w:rsidRPr="00D31C28" w:rsidRDefault="00D31C28" w:rsidP="00D31C28">
      <w:pPr>
        <w:numPr>
          <w:ilvl w:val="0"/>
          <w:numId w:val="11"/>
        </w:numPr>
      </w:pPr>
      <w:r w:rsidRPr="00D31C28">
        <w:t>Providing false or misleading information.</w:t>
      </w:r>
    </w:p>
    <w:p w14:paraId="2A565856" w14:textId="77777777" w:rsidR="00D31C28" w:rsidRPr="00D31C28" w:rsidRDefault="00D31C28" w:rsidP="00D31C28">
      <w:pPr>
        <w:numPr>
          <w:ilvl w:val="0"/>
          <w:numId w:val="11"/>
        </w:numPr>
      </w:pPr>
      <w:r w:rsidRPr="00D31C28">
        <w:t>Failing to maintain vehicle eligibility as agreed upon.</w:t>
      </w:r>
    </w:p>
    <w:p w14:paraId="4D8793AA" w14:textId="77777777" w:rsidR="00D31C28" w:rsidRPr="00D31C28" w:rsidRDefault="00D31C28" w:rsidP="00D31C28">
      <w:pPr>
        <w:numPr>
          <w:ilvl w:val="0"/>
          <w:numId w:val="11"/>
        </w:numPr>
      </w:pPr>
      <w:r w:rsidRPr="00D31C28">
        <w:t>Engaging in conduct that negatively impacts the brand or RoadReach.</w:t>
      </w:r>
    </w:p>
    <w:p w14:paraId="6538B1FA" w14:textId="77777777" w:rsidR="00D31C28" w:rsidRPr="00D31C28" w:rsidRDefault="00D31C28" w:rsidP="00D31C28">
      <w:pPr>
        <w:rPr>
          <w:b/>
          <w:bCs/>
        </w:rPr>
      </w:pPr>
      <w:r w:rsidRPr="00D31C28">
        <w:rPr>
          <w:b/>
          <w:bCs/>
        </w:rPr>
        <w:t>Consequences of Receiving Two Strikes:</w:t>
      </w:r>
    </w:p>
    <w:p w14:paraId="4B10C020" w14:textId="27A5267B" w:rsidR="00D31C28" w:rsidRPr="00D31C28" w:rsidRDefault="00D31C28" w:rsidP="00D31C28">
      <w:pPr>
        <w:numPr>
          <w:ilvl w:val="0"/>
          <w:numId w:val="12"/>
        </w:numPr>
      </w:pPr>
      <w:r w:rsidRPr="00D31C28">
        <w:rPr>
          <w:b/>
          <w:bCs/>
        </w:rPr>
        <w:t xml:space="preserve">Campaign Termination: </w:t>
      </w:r>
      <w:r w:rsidRPr="00D31C28">
        <w:t>Immediate removal from the active campaign</w:t>
      </w:r>
      <w:r>
        <w:t xml:space="preserve"> and cease of payouts immediately</w:t>
      </w:r>
      <w:r w:rsidRPr="00D31C28">
        <w:t>.</w:t>
      </w:r>
    </w:p>
    <w:p w14:paraId="5CA77293" w14:textId="2150307E" w:rsidR="00D31C28" w:rsidRPr="00D31C28" w:rsidRDefault="00D31C28" w:rsidP="00D31C28">
      <w:pPr>
        <w:numPr>
          <w:ilvl w:val="0"/>
          <w:numId w:val="12"/>
        </w:numPr>
        <w:rPr>
          <w:b/>
          <w:bCs/>
        </w:rPr>
      </w:pPr>
      <w:r w:rsidRPr="00D31C28">
        <w:rPr>
          <w:b/>
          <w:bCs/>
        </w:rPr>
        <w:t xml:space="preserve">Cool-Down Period: </w:t>
      </w:r>
      <w:r w:rsidRPr="00D31C28">
        <w:t xml:space="preserve">A 30-day suspension where the driver loses access to the brand </w:t>
      </w:r>
      <w:r w:rsidRPr="00D31C28">
        <w:t>catalogue</w:t>
      </w:r>
      <w:r w:rsidRPr="00D31C28">
        <w:t xml:space="preserve"> and cannot participate in new campaigns.</w:t>
      </w:r>
    </w:p>
    <w:p w14:paraId="4DDAD3D6" w14:textId="77777777" w:rsidR="00D31C28" w:rsidRDefault="00D31C28" w:rsidP="00D31C28">
      <w:pPr>
        <w:numPr>
          <w:ilvl w:val="0"/>
          <w:numId w:val="12"/>
        </w:numPr>
      </w:pPr>
      <w:r w:rsidRPr="00D31C28">
        <w:rPr>
          <w:b/>
          <w:bCs/>
        </w:rPr>
        <w:t xml:space="preserve">Registration Fee Forfeiture: </w:t>
      </w:r>
      <w:r w:rsidRPr="00D31C28">
        <w:t>The driver forfeits the right to a refund on their registration fee.</w:t>
      </w:r>
    </w:p>
    <w:p w14:paraId="066F7091" w14:textId="7F4F23D3" w:rsidR="00D31C28" w:rsidRDefault="00D31C28" w:rsidP="00D31C28">
      <w:pPr>
        <w:ind w:left="720"/>
      </w:pPr>
      <w:r w:rsidRPr="00D31C28">
        <w:t xml:space="preserve">Strikes remain on record and can impact future eligibility for RoadReach campaigns. </w:t>
      </w:r>
      <w:r>
        <w:t xml:space="preserve">This includes eligibility to premium campaigns in the future. </w:t>
      </w:r>
      <w:r w:rsidRPr="00D31C28">
        <w:t>In cases of severe misconduct, RoadReach reserves the right to issue an immediate termination without the two-strike process.</w:t>
      </w:r>
    </w:p>
    <w:p w14:paraId="76766B92" w14:textId="283E2180" w:rsidR="00D31C28" w:rsidRPr="00D31C28" w:rsidRDefault="00D31C28" w:rsidP="00D31C28">
      <w:pPr>
        <w:ind w:left="720"/>
      </w:pPr>
      <w:r>
        <w:t xml:space="preserve">Depending on the severity and possible ongoing strikes being issued to a single driver, RoadReach has the right to terminate a </w:t>
      </w:r>
      <w:r w:rsidR="00DB2498">
        <w:t>driver’s</w:t>
      </w:r>
      <w:r>
        <w:t xml:space="preserve"> complete involvement in RoadReach from that moment forward.</w:t>
      </w:r>
    </w:p>
    <w:p w14:paraId="0B0EFEA3" w14:textId="7946F37B" w:rsidR="007C6580" w:rsidRPr="00CA5B20" w:rsidRDefault="00DB2498" w:rsidP="00D31C28">
      <w:pPr>
        <w:rPr>
          <w:b/>
          <w:bCs/>
        </w:rPr>
      </w:pPr>
      <w:r w:rsidRPr="00DF1B94">
        <w:pict w14:anchorId="795627EF">
          <v:rect id="_x0000_i1047" style="width:0;height:1.5pt" o:hralign="center" o:hrstd="t" o:hr="t" fillcolor="#a0a0a0" stroked="f"/>
        </w:pict>
      </w:r>
    </w:p>
    <w:p w14:paraId="53D3CAF6" w14:textId="77777777" w:rsidR="00CA5B20" w:rsidRDefault="00CA5B20" w:rsidP="00DF1B94">
      <w:pPr>
        <w:rPr>
          <w:b/>
          <w:bCs/>
        </w:rPr>
      </w:pPr>
    </w:p>
    <w:p w14:paraId="422407A2" w14:textId="77777777" w:rsidR="00CA5B20" w:rsidRDefault="00CA5B20" w:rsidP="00DF1B94">
      <w:pPr>
        <w:rPr>
          <w:b/>
          <w:bCs/>
        </w:rPr>
      </w:pPr>
    </w:p>
    <w:p w14:paraId="37B39B2F" w14:textId="77777777" w:rsidR="00CA5B20" w:rsidRDefault="00CA5B20" w:rsidP="00DF1B94">
      <w:pPr>
        <w:rPr>
          <w:b/>
          <w:bCs/>
        </w:rPr>
      </w:pPr>
    </w:p>
    <w:p w14:paraId="601CE506" w14:textId="77777777" w:rsidR="00CA5B20" w:rsidRDefault="00CA5B20" w:rsidP="00DF1B94">
      <w:pPr>
        <w:rPr>
          <w:b/>
          <w:bCs/>
        </w:rPr>
      </w:pPr>
    </w:p>
    <w:p w14:paraId="20FF64DC" w14:textId="77777777" w:rsidR="00CA5B20" w:rsidRDefault="00CA5B20" w:rsidP="00DF1B94">
      <w:pPr>
        <w:rPr>
          <w:b/>
          <w:bCs/>
        </w:rPr>
      </w:pPr>
    </w:p>
    <w:p w14:paraId="6879F8C6" w14:textId="77777777" w:rsidR="00CA5B20" w:rsidRDefault="00CA5B20" w:rsidP="00DF1B94">
      <w:pPr>
        <w:rPr>
          <w:b/>
          <w:bCs/>
        </w:rPr>
      </w:pPr>
    </w:p>
    <w:p w14:paraId="67CB827E" w14:textId="77777777" w:rsidR="00CA5B20" w:rsidRDefault="00CA5B20" w:rsidP="00DF1B94">
      <w:pPr>
        <w:rPr>
          <w:b/>
          <w:bCs/>
        </w:rPr>
      </w:pPr>
    </w:p>
    <w:p w14:paraId="78FCECD3" w14:textId="4B03A3F2" w:rsidR="00DF1B94" w:rsidRPr="00DF1B94" w:rsidRDefault="00DB2498" w:rsidP="00DF1B94">
      <w:pPr>
        <w:rPr>
          <w:b/>
          <w:bCs/>
        </w:rPr>
      </w:pPr>
      <w:r>
        <w:rPr>
          <w:b/>
          <w:bCs/>
        </w:rPr>
        <w:t>8</w:t>
      </w:r>
      <w:r w:rsidR="00DF1B94" w:rsidRPr="00DF1B94">
        <w:rPr>
          <w:b/>
          <w:bCs/>
        </w:rPr>
        <w:t>. Liability Disclaimer</w:t>
      </w:r>
    </w:p>
    <w:p w14:paraId="1A164281" w14:textId="77777777" w:rsidR="00DF1B94" w:rsidRPr="00DF1B94" w:rsidRDefault="00DF1B94" w:rsidP="00DF1B94">
      <w:pPr>
        <w:numPr>
          <w:ilvl w:val="0"/>
          <w:numId w:val="6"/>
        </w:numPr>
      </w:pPr>
      <w:r w:rsidRPr="00DF1B94">
        <w:t xml:space="preserve">RoadReach is </w:t>
      </w:r>
      <w:r w:rsidRPr="00DF1B94">
        <w:rPr>
          <w:b/>
          <w:bCs/>
        </w:rPr>
        <w:t>not liable for any accidents, fines, or damages</w:t>
      </w:r>
      <w:r w:rsidRPr="00DF1B94">
        <w:t xml:space="preserve"> incurred while participating in the program.</w:t>
      </w:r>
    </w:p>
    <w:p w14:paraId="63021F69" w14:textId="77777777" w:rsidR="00DF1B94" w:rsidRPr="00DF1B94" w:rsidRDefault="00DF1B94" w:rsidP="00DF1B94">
      <w:pPr>
        <w:numPr>
          <w:ilvl w:val="0"/>
          <w:numId w:val="6"/>
        </w:numPr>
      </w:pPr>
      <w:r w:rsidRPr="00DF1B94">
        <w:t xml:space="preserve">The driver is </w:t>
      </w:r>
      <w:r w:rsidRPr="00DF1B94">
        <w:rPr>
          <w:b/>
          <w:bCs/>
        </w:rPr>
        <w:t>solely responsible for the vehicle’s maintenance and safety</w:t>
      </w:r>
      <w:r w:rsidRPr="00DF1B94">
        <w:t>.</w:t>
      </w:r>
    </w:p>
    <w:p w14:paraId="637BE319" w14:textId="77777777" w:rsidR="00DF1B94" w:rsidRPr="00DF1B94" w:rsidRDefault="00DF1B94" w:rsidP="00DF1B94">
      <w:pPr>
        <w:numPr>
          <w:ilvl w:val="0"/>
          <w:numId w:val="6"/>
        </w:numPr>
      </w:pPr>
      <w:r w:rsidRPr="00DF1B94">
        <w:t xml:space="preserve">RoadReach does not provide insurance coverage; all drivers must ensure their </w:t>
      </w:r>
      <w:r w:rsidRPr="00DF1B94">
        <w:rPr>
          <w:b/>
          <w:bCs/>
        </w:rPr>
        <w:t>own insurance remains valid</w:t>
      </w:r>
      <w:r w:rsidRPr="00DF1B94">
        <w:t>.</w:t>
      </w:r>
    </w:p>
    <w:p w14:paraId="22C41BC3" w14:textId="77777777" w:rsidR="00DF1B94" w:rsidRDefault="00DF1B94" w:rsidP="00DF1B94">
      <w:pPr>
        <w:numPr>
          <w:ilvl w:val="0"/>
          <w:numId w:val="6"/>
        </w:numPr>
      </w:pPr>
      <w:r w:rsidRPr="00DF1B94">
        <w:t>RoadReach is not responsible for lost earnings due to unforeseen events (accidents, vehicle breakdowns, policy violations, etc.).</w:t>
      </w:r>
    </w:p>
    <w:p w14:paraId="6D53B2D1" w14:textId="77777777" w:rsidR="00DB2498" w:rsidRPr="00697BE9" w:rsidRDefault="00DB2498" w:rsidP="00DB2498">
      <w:pPr>
        <w:numPr>
          <w:ilvl w:val="0"/>
          <w:numId w:val="6"/>
        </w:numPr>
      </w:pPr>
      <w:r w:rsidRPr="00697BE9">
        <w:t>RoadReach acts solely as an intermediary and is not responsible for the actions, behaviour, or conduct of participating drivers.</w:t>
      </w:r>
    </w:p>
    <w:p w14:paraId="4F64E097" w14:textId="263593B2" w:rsidR="00DB2498" w:rsidRDefault="00DB2498" w:rsidP="00DF1B94">
      <w:pPr>
        <w:numPr>
          <w:ilvl w:val="0"/>
          <w:numId w:val="6"/>
        </w:numPr>
      </w:pPr>
      <w:r>
        <w:t>D</w:t>
      </w:r>
      <w:r w:rsidRPr="00697BE9">
        <w:t>rivers operate independently and are not employees or representatives of RoadReach.</w:t>
      </w:r>
    </w:p>
    <w:p w14:paraId="5869CDF9" w14:textId="77777777" w:rsidR="00DF1B94" w:rsidRPr="00DF1B94" w:rsidRDefault="00DF1B94" w:rsidP="00DF1B94">
      <w:r w:rsidRPr="00DF1B94">
        <w:pict w14:anchorId="4BF68530">
          <v:rect id="_x0000_i1032" style="width:0;height:1.5pt" o:hralign="center" o:hrstd="t" o:hr="t" fillcolor="#a0a0a0" stroked="f"/>
        </w:pict>
      </w:r>
    </w:p>
    <w:p w14:paraId="6E0FA3E5" w14:textId="767BD910" w:rsidR="00DF1B94" w:rsidRPr="00DF1B94" w:rsidRDefault="00DB2498" w:rsidP="00DF1B94">
      <w:pPr>
        <w:rPr>
          <w:b/>
          <w:bCs/>
        </w:rPr>
      </w:pPr>
      <w:r>
        <w:rPr>
          <w:b/>
          <w:bCs/>
        </w:rPr>
        <w:t>9</w:t>
      </w:r>
      <w:r w:rsidR="00DF1B94" w:rsidRPr="00DF1B94">
        <w:rPr>
          <w:b/>
          <w:bCs/>
        </w:rPr>
        <w:t>. Privacy &amp; Data Collection</w:t>
      </w:r>
    </w:p>
    <w:p w14:paraId="690F6B3F" w14:textId="77777777" w:rsidR="00DF1B94" w:rsidRPr="00DF1B94" w:rsidRDefault="00DF1B94" w:rsidP="00DF1B94">
      <w:pPr>
        <w:numPr>
          <w:ilvl w:val="0"/>
          <w:numId w:val="7"/>
        </w:numPr>
      </w:pPr>
      <w:r w:rsidRPr="00DF1B94">
        <w:t>RoadReach collects and processes driver data for campaign management and reporting purposes only.</w:t>
      </w:r>
    </w:p>
    <w:p w14:paraId="0F922ED3" w14:textId="77777777" w:rsidR="00DF1B94" w:rsidRPr="00DF1B94" w:rsidRDefault="00DF1B94" w:rsidP="00DF1B94">
      <w:pPr>
        <w:numPr>
          <w:ilvl w:val="0"/>
          <w:numId w:val="7"/>
        </w:numPr>
      </w:pPr>
      <w:r w:rsidRPr="00DF1B94">
        <w:t>No GPS tracking is used; mileage and campaign activity are reported manually.</w:t>
      </w:r>
    </w:p>
    <w:p w14:paraId="761B0D72" w14:textId="77777777" w:rsidR="00DF1B94" w:rsidRDefault="00DF1B94" w:rsidP="00DF1B94">
      <w:pPr>
        <w:numPr>
          <w:ilvl w:val="0"/>
          <w:numId w:val="7"/>
        </w:numPr>
      </w:pPr>
      <w:r w:rsidRPr="00DF1B94">
        <w:t>Personal information will not be shared with third parties without consent, except where required by law.</w:t>
      </w:r>
    </w:p>
    <w:p w14:paraId="33740D72" w14:textId="77777777" w:rsidR="00DB2498" w:rsidRDefault="00DB2498" w:rsidP="00DB2498">
      <w:r w:rsidRPr="00BF196C">
        <w:t xml:space="preserve">All data collected is handled according to our </w:t>
      </w:r>
      <w:r w:rsidRPr="00BF196C">
        <w:rPr>
          <w:b/>
          <w:bCs/>
        </w:rPr>
        <w:t>Privacy Policy</w:t>
      </w:r>
      <w:r w:rsidRPr="00BF196C">
        <w:t xml:space="preserve"> and GDPR regulations.</w:t>
      </w:r>
    </w:p>
    <w:p w14:paraId="0862E72F" w14:textId="168EBE61" w:rsidR="00CA5B20" w:rsidRPr="00D31C28" w:rsidRDefault="00DF1B94" w:rsidP="00DF1B94">
      <w:r w:rsidRPr="00DF1B94">
        <w:pict w14:anchorId="4B606B09">
          <v:rect id="_x0000_i1033" style="width:0;height:1.5pt" o:hralign="center" o:hrstd="t" o:hr="t" fillcolor="#a0a0a0" stroked="f"/>
        </w:pict>
      </w:r>
    </w:p>
    <w:p w14:paraId="5134AA18" w14:textId="060398B8" w:rsidR="00DF1B94" w:rsidRPr="00DF1B94" w:rsidRDefault="00DB2498" w:rsidP="00DF1B94">
      <w:pPr>
        <w:rPr>
          <w:b/>
          <w:bCs/>
        </w:rPr>
      </w:pPr>
      <w:r>
        <w:rPr>
          <w:b/>
          <w:bCs/>
        </w:rPr>
        <w:t>10</w:t>
      </w:r>
      <w:r w:rsidR="00DF1B94" w:rsidRPr="00DF1B94">
        <w:rPr>
          <w:b/>
          <w:bCs/>
        </w:rPr>
        <w:t>. Amendments &amp; Policy Updates</w:t>
      </w:r>
    </w:p>
    <w:p w14:paraId="6C6E4A82" w14:textId="77777777" w:rsidR="00DF1B94" w:rsidRPr="00DF1B94" w:rsidRDefault="00DF1B94" w:rsidP="00DF1B94">
      <w:pPr>
        <w:numPr>
          <w:ilvl w:val="0"/>
          <w:numId w:val="8"/>
        </w:numPr>
      </w:pPr>
      <w:r w:rsidRPr="00DF1B94">
        <w:t>RoadReach reserves the right to modify these terms at any time.</w:t>
      </w:r>
    </w:p>
    <w:p w14:paraId="5E2D5DBA" w14:textId="77777777" w:rsidR="00DF1B94" w:rsidRPr="00DF1B94" w:rsidRDefault="00DF1B94" w:rsidP="00DF1B94">
      <w:pPr>
        <w:numPr>
          <w:ilvl w:val="0"/>
          <w:numId w:val="8"/>
        </w:numPr>
      </w:pPr>
      <w:r w:rsidRPr="00DF1B94">
        <w:t>Drivers will be notified of significant changes via email or platform updates.</w:t>
      </w:r>
    </w:p>
    <w:p w14:paraId="0D719632" w14:textId="77777777" w:rsidR="00DF1B94" w:rsidRPr="00DF1B94" w:rsidRDefault="00DF1B94" w:rsidP="00DF1B94">
      <w:pPr>
        <w:numPr>
          <w:ilvl w:val="0"/>
          <w:numId w:val="8"/>
        </w:numPr>
      </w:pPr>
      <w:r w:rsidRPr="00DF1B94">
        <w:t>Continued participation in the program after amendments constitutes acceptance of the new terms.</w:t>
      </w:r>
    </w:p>
    <w:p w14:paraId="599BA5AC" w14:textId="77777777" w:rsidR="00DF1B94" w:rsidRPr="00DF1B94" w:rsidRDefault="00DF1B94" w:rsidP="00DF1B94">
      <w:r w:rsidRPr="00DF1B94">
        <w:pict w14:anchorId="4CF727FD">
          <v:rect id="_x0000_i1034" style="width:0;height:1.5pt" o:hralign="center" o:hrstd="t" o:hr="t" fillcolor="#a0a0a0" stroked="f"/>
        </w:pict>
      </w:r>
    </w:p>
    <w:p w14:paraId="159BA427" w14:textId="77777777" w:rsidR="00DB2498" w:rsidRDefault="00DB2498" w:rsidP="00DF1B94">
      <w:pPr>
        <w:rPr>
          <w:b/>
          <w:bCs/>
        </w:rPr>
      </w:pPr>
    </w:p>
    <w:p w14:paraId="083A7391" w14:textId="15D932CC" w:rsidR="00362534" w:rsidRDefault="00362534" w:rsidP="00DB2498">
      <w:pPr>
        <w:rPr>
          <w:b/>
          <w:bCs/>
        </w:rPr>
      </w:pPr>
      <w:r>
        <w:rPr>
          <w:b/>
          <w:bCs/>
        </w:rPr>
        <w:lastRenderedPageBreak/>
        <w:t>11. Driver Slots &amp; Campaign Terms</w:t>
      </w:r>
    </w:p>
    <w:p w14:paraId="3685B3EA" w14:textId="3765E61A" w:rsidR="00362534" w:rsidRPr="00362534" w:rsidRDefault="00CF7CCB" w:rsidP="00DB2498">
      <w:r>
        <w:t xml:space="preserve">Driver slots are not a guarantee of participation in a particular campaign. RoadReach and the Represented brand have the right of </w:t>
      </w:r>
      <w:r w:rsidR="00184274">
        <w:t>cancellation or deny access if deemed reasonable.</w:t>
      </w:r>
    </w:p>
    <w:p w14:paraId="3976C5AC" w14:textId="344670EB" w:rsidR="00362534" w:rsidRPr="008F0181" w:rsidRDefault="00B45A83" w:rsidP="00DB2498">
      <w:r>
        <w:t xml:space="preserve">Campaign terms are the set length of </w:t>
      </w:r>
      <w:r w:rsidR="00CB4D57">
        <w:t xml:space="preserve">a </w:t>
      </w:r>
      <w:r w:rsidR="00D27804">
        <w:t>driver’s</w:t>
      </w:r>
      <w:r w:rsidR="00CB4D57">
        <w:t xml:space="preserve"> participation in representing a brand. During this time </w:t>
      </w:r>
      <w:r w:rsidR="008F0181">
        <w:t>drivers</w:t>
      </w:r>
      <w:r w:rsidR="00CB4D57">
        <w:t xml:space="preserve"> will adhere to the </w:t>
      </w:r>
      <w:r w:rsidR="00D27804">
        <w:t>Terms outlined by RoadReach.</w:t>
      </w:r>
      <w:r w:rsidR="00E14190">
        <w:t xml:space="preserve"> </w:t>
      </w:r>
    </w:p>
    <w:p w14:paraId="3623D36D" w14:textId="403019ED" w:rsidR="008F0181" w:rsidRDefault="008F0181" w:rsidP="00DB2498">
      <w:pPr>
        <w:rPr>
          <w:b/>
          <w:bCs/>
        </w:rPr>
      </w:pPr>
      <w:r>
        <w:pict w14:anchorId="6E940927">
          <v:rect id="_x0000_i1048" style="width:0;height:1.5pt" o:hralign="center" o:hrstd="t" o:hr="t" fillcolor="#a0a0a0" stroked="f"/>
        </w:pict>
      </w:r>
    </w:p>
    <w:p w14:paraId="62CD647C" w14:textId="0D66A710" w:rsidR="00DB2498" w:rsidRPr="00BF196C" w:rsidRDefault="00DB2498" w:rsidP="00DB2498">
      <w:pPr>
        <w:rPr>
          <w:b/>
          <w:bCs/>
        </w:rPr>
      </w:pPr>
      <w:r>
        <w:rPr>
          <w:b/>
          <w:bCs/>
        </w:rPr>
        <w:t>1</w:t>
      </w:r>
      <w:r w:rsidR="00362534">
        <w:rPr>
          <w:b/>
          <w:bCs/>
        </w:rPr>
        <w:t>2</w:t>
      </w:r>
      <w:r>
        <w:rPr>
          <w:b/>
          <w:bCs/>
        </w:rPr>
        <w:t xml:space="preserve">. </w:t>
      </w:r>
      <w:r w:rsidRPr="00BF196C">
        <w:rPr>
          <w:b/>
          <w:bCs/>
        </w:rPr>
        <w:t>Intellectual Property</w:t>
      </w:r>
    </w:p>
    <w:p w14:paraId="7C94C25C" w14:textId="77777777" w:rsidR="00DB2498" w:rsidRPr="00BF196C" w:rsidRDefault="00DB2498" w:rsidP="00DB2498">
      <w:pPr>
        <w:numPr>
          <w:ilvl w:val="0"/>
          <w:numId w:val="14"/>
        </w:numPr>
      </w:pPr>
      <w:r w:rsidRPr="00BF196C">
        <w:t xml:space="preserve">RoadReach branding, website content, and systems are </w:t>
      </w:r>
      <w:r w:rsidRPr="00BF196C">
        <w:rPr>
          <w:b/>
          <w:bCs/>
        </w:rPr>
        <w:t>owned by RoadReach UK</w:t>
      </w:r>
      <w:r w:rsidRPr="00BF196C">
        <w:t>.</w:t>
      </w:r>
    </w:p>
    <w:p w14:paraId="71F1310A" w14:textId="77777777" w:rsidR="00DB2498" w:rsidRDefault="00DB2498" w:rsidP="00DB2498">
      <w:pPr>
        <w:numPr>
          <w:ilvl w:val="0"/>
          <w:numId w:val="14"/>
        </w:numPr>
      </w:pPr>
      <w:r w:rsidRPr="00BF196C">
        <w:t xml:space="preserve">Businesses retain rights to their </w:t>
      </w:r>
      <w:r w:rsidRPr="00BF196C">
        <w:rPr>
          <w:b/>
          <w:bCs/>
        </w:rPr>
        <w:t>logos and advertisement designs</w:t>
      </w:r>
      <w:r w:rsidRPr="00BF196C">
        <w:t>.</w:t>
      </w:r>
    </w:p>
    <w:p w14:paraId="4CF342F2" w14:textId="77777777" w:rsidR="00DB2498" w:rsidRDefault="00DB2498" w:rsidP="00DB2498">
      <w:pPr>
        <w:numPr>
          <w:ilvl w:val="0"/>
          <w:numId w:val="14"/>
        </w:numPr>
      </w:pPr>
      <w:r>
        <w:t xml:space="preserve">Upon joining </w:t>
      </w:r>
      <w:r w:rsidRPr="00386D17">
        <w:rPr>
          <w:b/>
          <w:bCs/>
        </w:rPr>
        <w:t xml:space="preserve">Businesses </w:t>
      </w:r>
      <w:r>
        <w:rPr>
          <w:b/>
          <w:bCs/>
        </w:rPr>
        <w:t>give</w:t>
      </w:r>
      <w:r w:rsidRPr="00386D17">
        <w:rPr>
          <w:b/>
          <w:bCs/>
        </w:rPr>
        <w:t xml:space="preserve"> RoadReach UK the right</w:t>
      </w:r>
      <w:r>
        <w:t xml:space="preserve"> to print, supply and use the branding and information provided to conduct the service agreed and promotional use (brand portfolio display on social media and website).</w:t>
      </w:r>
    </w:p>
    <w:p w14:paraId="2B5C1090" w14:textId="77777777" w:rsidR="00DB2498" w:rsidRPr="00386D17" w:rsidRDefault="00DB2498" w:rsidP="00DB2498">
      <w:pPr>
        <w:numPr>
          <w:ilvl w:val="0"/>
          <w:numId w:val="14"/>
        </w:numPr>
      </w:pPr>
      <w:r>
        <w:rPr>
          <w:b/>
          <w:bCs/>
        </w:rPr>
        <w:t>RoadReach UK will never use branding for any other reason other than for providing the agreed service or promotional purposes.</w:t>
      </w:r>
    </w:p>
    <w:p w14:paraId="6EFF3543" w14:textId="05F42534" w:rsidR="00DB2498" w:rsidRDefault="00DB2498" w:rsidP="00DB2498">
      <w:pPr>
        <w:rPr>
          <w:b/>
          <w:bCs/>
        </w:rPr>
      </w:pPr>
      <w:bookmarkStart w:id="0" w:name="_Hlk191201906"/>
      <w:r>
        <w:pict w14:anchorId="3FB02021">
          <v:rect id="_x0000_i1045" style="width:0;height:1.5pt" o:hralign="center" o:hrstd="t" o:hr="t" fillcolor="#a0a0a0" stroked="f"/>
        </w:pict>
      </w:r>
      <w:bookmarkEnd w:id="0"/>
    </w:p>
    <w:p w14:paraId="432FA973" w14:textId="5EAAF880" w:rsidR="00DF1B94" w:rsidRPr="00DF1B94" w:rsidRDefault="00DF1B94" w:rsidP="00DF1B94">
      <w:pPr>
        <w:rPr>
          <w:b/>
          <w:bCs/>
        </w:rPr>
      </w:pPr>
      <w:r w:rsidRPr="00DF1B94">
        <w:rPr>
          <w:b/>
          <w:bCs/>
        </w:rPr>
        <w:t>1</w:t>
      </w:r>
      <w:r w:rsidR="00362534">
        <w:rPr>
          <w:b/>
          <w:bCs/>
        </w:rPr>
        <w:t>3</w:t>
      </w:r>
      <w:r w:rsidRPr="00DF1B94">
        <w:rPr>
          <w:b/>
          <w:bCs/>
        </w:rPr>
        <w:t>. Agreement Acknowledgment</w:t>
      </w:r>
    </w:p>
    <w:p w14:paraId="1684852F" w14:textId="77777777" w:rsidR="00DF1B94" w:rsidRPr="00DF1B94" w:rsidRDefault="00DF1B94" w:rsidP="00DF1B94">
      <w:r w:rsidRPr="00DF1B94">
        <w:t>By participating in RoadReach’s driver program, you confirm that you have read, understood, and agreed to abide by these Terms &amp; Conditions.</w:t>
      </w:r>
    </w:p>
    <w:p w14:paraId="74F61ED5" w14:textId="77777777" w:rsidR="00DF1B94" w:rsidRPr="00DF1B94" w:rsidRDefault="00DF1B94" w:rsidP="00DF1B94">
      <w:r w:rsidRPr="00DF1B94">
        <w:t xml:space="preserve">For any questions or concerns, please contact </w:t>
      </w:r>
      <w:r w:rsidRPr="00DF1B94">
        <w:rPr>
          <w:b/>
          <w:bCs/>
        </w:rPr>
        <w:t>support@roadreach.com</w:t>
      </w:r>
      <w:r w:rsidRPr="00DF1B94">
        <w:t>.</w:t>
      </w:r>
    </w:p>
    <w:p w14:paraId="2109CB84" w14:textId="77777777" w:rsidR="00DF1B94" w:rsidRPr="00DF1B94" w:rsidRDefault="00DF1B94" w:rsidP="00DF1B94">
      <w:r w:rsidRPr="00DF1B94">
        <w:rPr>
          <w:b/>
          <w:bCs/>
        </w:rPr>
        <w:t>RoadReach Team</w:t>
      </w:r>
    </w:p>
    <w:p w14:paraId="737B21FA" w14:textId="77777777" w:rsidR="00DF1B94" w:rsidRDefault="00DF1B94"/>
    <w:sectPr w:rsidR="00DF1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2675B"/>
    <w:multiLevelType w:val="hybridMultilevel"/>
    <w:tmpl w:val="A080F7B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6F3F18"/>
    <w:multiLevelType w:val="multilevel"/>
    <w:tmpl w:val="9D8C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E09CC"/>
    <w:multiLevelType w:val="multilevel"/>
    <w:tmpl w:val="11FA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A1089"/>
    <w:multiLevelType w:val="multilevel"/>
    <w:tmpl w:val="FC96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40D9F"/>
    <w:multiLevelType w:val="multilevel"/>
    <w:tmpl w:val="5F80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51AF0"/>
    <w:multiLevelType w:val="multilevel"/>
    <w:tmpl w:val="5978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409FD"/>
    <w:multiLevelType w:val="multilevel"/>
    <w:tmpl w:val="D6B4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04EDD"/>
    <w:multiLevelType w:val="multilevel"/>
    <w:tmpl w:val="838AB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474CA"/>
    <w:multiLevelType w:val="multilevel"/>
    <w:tmpl w:val="8EFE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1A7004"/>
    <w:multiLevelType w:val="multilevel"/>
    <w:tmpl w:val="10DE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21681"/>
    <w:multiLevelType w:val="multilevel"/>
    <w:tmpl w:val="20FE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05F24"/>
    <w:multiLevelType w:val="hybridMultilevel"/>
    <w:tmpl w:val="667AA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2554B"/>
    <w:multiLevelType w:val="multilevel"/>
    <w:tmpl w:val="C924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31E7F"/>
    <w:multiLevelType w:val="multilevel"/>
    <w:tmpl w:val="5A3C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781792">
    <w:abstractNumId w:val="9"/>
  </w:num>
  <w:num w:numId="2" w16cid:durableId="1730685167">
    <w:abstractNumId w:val="5"/>
  </w:num>
  <w:num w:numId="3" w16cid:durableId="320503124">
    <w:abstractNumId w:val="1"/>
  </w:num>
  <w:num w:numId="4" w16cid:durableId="1116950772">
    <w:abstractNumId w:val="13"/>
  </w:num>
  <w:num w:numId="5" w16cid:durableId="713702419">
    <w:abstractNumId w:val="10"/>
  </w:num>
  <w:num w:numId="6" w16cid:durableId="476537220">
    <w:abstractNumId w:val="4"/>
  </w:num>
  <w:num w:numId="7" w16cid:durableId="656616987">
    <w:abstractNumId w:val="12"/>
  </w:num>
  <w:num w:numId="8" w16cid:durableId="2103333242">
    <w:abstractNumId w:val="3"/>
  </w:num>
  <w:num w:numId="9" w16cid:durableId="696544919">
    <w:abstractNumId w:val="11"/>
  </w:num>
  <w:num w:numId="10" w16cid:durableId="1468742556">
    <w:abstractNumId w:val="0"/>
  </w:num>
  <w:num w:numId="11" w16cid:durableId="629897582">
    <w:abstractNumId w:val="2"/>
  </w:num>
  <w:num w:numId="12" w16cid:durableId="2057044628">
    <w:abstractNumId w:val="7"/>
  </w:num>
  <w:num w:numId="13" w16cid:durableId="309333195">
    <w:abstractNumId w:val="8"/>
  </w:num>
  <w:num w:numId="14" w16cid:durableId="1228999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94"/>
    <w:rsid w:val="00184274"/>
    <w:rsid w:val="00362534"/>
    <w:rsid w:val="0065266B"/>
    <w:rsid w:val="007C6580"/>
    <w:rsid w:val="008F0181"/>
    <w:rsid w:val="00B45A83"/>
    <w:rsid w:val="00CA5B20"/>
    <w:rsid w:val="00CB4D57"/>
    <w:rsid w:val="00CF7CCB"/>
    <w:rsid w:val="00D27804"/>
    <w:rsid w:val="00D31C28"/>
    <w:rsid w:val="00DB2498"/>
    <w:rsid w:val="00DF1B94"/>
    <w:rsid w:val="00E1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AF815"/>
  <w15:chartTrackingRefBased/>
  <w15:docId w15:val="{54AAB487-C86E-4D57-84DA-3DCC187B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B9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31C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Thompson</dc:creator>
  <cp:keywords/>
  <dc:description/>
  <cp:lastModifiedBy>Lewis Thompson</cp:lastModifiedBy>
  <cp:revision>2</cp:revision>
  <dcterms:created xsi:type="dcterms:W3CDTF">2025-02-23T11:18:00Z</dcterms:created>
  <dcterms:modified xsi:type="dcterms:W3CDTF">2025-02-23T11:18:00Z</dcterms:modified>
</cp:coreProperties>
</file>